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AAC8" w14:textId="23CE93C1" w:rsidR="006426F7" w:rsidRPr="006426F7" w:rsidRDefault="006426F7" w:rsidP="00642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Fall 2019 Academic Writing Workshop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Schedule</w:t>
      </w:r>
    </w:p>
    <w:p w14:paraId="2B5E7653" w14:textId="617CAE55" w:rsidR="006426F7" w:rsidRPr="006426F7" w:rsidRDefault="006426F7" w:rsidP="0064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Thursday, September 12</w:t>
      </w:r>
      <w:r w:rsidRPr="006426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61EE2571" w14:textId="77777777" w:rsidR="006426F7" w:rsidRPr="006426F7" w:rsidRDefault="006426F7" w:rsidP="0064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Location: 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TAM Conference Room</w:t>
      </w:r>
    </w:p>
    <w:p w14:paraId="081F5159" w14:textId="1309C551" w:rsidR="006426F7" w:rsidRPr="006426F7" w:rsidRDefault="006426F7" w:rsidP="0064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Timeframe:</w:t>
      </w:r>
    </w:p>
    <w:p w14:paraId="34806906" w14:textId="77777777" w:rsidR="006426F7" w:rsidRPr="006426F7" w:rsidRDefault="006426F7" w:rsidP="00642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10:00 – 10:20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 Coffee and Tea</w:t>
      </w:r>
    </w:p>
    <w:p w14:paraId="3D49CCAB" w14:textId="77777777" w:rsidR="006426F7" w:rsidRPr="006426F7" w:rsidRDefault="006426F7" w:rsidP="00642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10:20 – 10:35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 Welcome</w:t>
      </w:r>
    </w:p>
    <w:p w14:paraId="533D8C85" w14:textId="77777777" w:rsidR="006426F7" w:rsidRPr="006426F7" w:rsidRDefault="006426F7" w:rsidP="006426F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sz w:val="24"/>
          <w:szCs w:val="24"/>
        </w:rPr>
        <w:t xml:space="preserve">Welcome Speech by Katherine Willcox </w:t>
      </w:r>
      <w:proofErr w:type="spellStart"/>
      <w:r w:rsidRPr="006426F7">
        <w:rPr>
          <w:rFonts w:ascii="Times New Roman" w:eastAsia="Times New Roman" w:hAnsi="Times New Roman" w:cs="Times New Roman"/>
          <w:sz w:val="24"/>
          <w:szCs w:val="24"/>
        </w:rPr>
        <w:t>Özsarı</w:t>
      </w:r>
      <w:proofErr w:type="spellEnd"/>
      <w:r w:rsidRPr="006426F7">
        <w:rPr>
          <w:rFonts w:ascii="Times New Roman" w:eastAsia="Times New Roman" w:hAnsi="Times New Roman" w:cs="Times New Roman"/>
          <w:sz w:val="24"/>
          <w:szCs w:val="24"/>
        </w:rPr>
        <w:t>, Academic Writing Center Head</w:t>
      </w:r>
    </w:p>
    <w:p w14:paraId="7B44A055" w14:textId="77777777" w:rsidR="006426F7" w:rsidRPr="006426F7" w:rsidRDefault="006426F7" w:rsidP="006426F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sz w:val="24"/>
          <w:szCs w:val="24"/>
        </w:rPr>
        <w:t>Welcome Speech by Rector Prof. Dr. Yusuf Baran</w:t>
      </w:r>
    </w:p>
    <w:p w14:paraId="12C7CACD" w14:textId="77777777" w:rsidR="006426F7" w:rsidRPr="006426F7" w:rsidRDefault="006426F7" w:rsidP="00642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10:35 – 11:55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Session 1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 Introduction to Academic Writing</w:t>
      </w:r>
    </w:p>
    <w:p w14:paraId="15BBDFEF" w14:textId="77777777" w:rsidR="006426F7" w:rsidRPr="006426F7" w:rsidRDefault="006426F7" w:rsidP="006426F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sz w:val="24"/>
          <w:szCs w:val="24"/>
        </w:rPr>
        <w:t>General Approach to Academic Writing: How to approach academic writing and improve academic English</w:t>
      </w:r>
    </w:p>
    <w:p w14:paraId="638A95E9" w14:textId="77777777" w:rsidR="006426F7" w:rsidRPr="006426F7" w:rsidRDefault="006426F7" w:rsidP="006426F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sz w:val="24"/>
          <w:szCs w:val="24"/>
        </w:rPr>
        <w:t>Introduction to Academic Writing: Language, content, and organization of academic texts </w:t>
      </w:r>
    </w:p>
    <w:p w14:paraId="56A5ED6D" w14:textId="77777777" w:rsidR="006426F7" w:rsidRPr="006426F7" w:rsidRDefault="006426F7" w:rsidP="00642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13:30 – 14:40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Session 2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 Close Readings, Part I</w:t>
      </w:r>
    </w:p>
    <w:p w14:paraId="36924A03" w14:textId="77777777" w:rsidR="006426F7" w:rsidRPr="006426F7" w:rsidRDefault="006426F7" w:rsidP="006426F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sz w:val="24"/>
          <w:szCs w:val="24"/>
        </w:rPr>
        <w:t>Close readings of academic texts with follow-up activities and discussion</w:t>
      </w:r>
    </w:p>
    <w:p w14:paraId="252E1FA5" w14:textId="77777777" w:rsidR="006426F7" w:rsidRPr="006426F7" w:rsidRDefault="006426F7" w:rsidP="00642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14:40 – 15:00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 Coffee and Tea</w:t>
      </w:r>
    </w:p>
    <w:p w14:paraId="7580CC83" w14:textId="77777777" w:rsidR="006426F7" w:rsidRPr="006426F7" w:rsidRDefault="006426F7" w:rsidP="00642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15:00 – 16:10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Session 3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 Close Readings, Part II</w:t>
      </w:r>
    </w:p>
    <w:p w14:paraId="6932BA0B" w14:textId="77777777" w:rsidR="006426F7" w:rsidRPr="006426F7" w:rsidRDefault="006426F7" w:rsidP="006426F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sz w:val="24"/>
          <w:szCs w:val="24"/>
        </w:rPr>
        <w:t>Close readings of academic texts with follow-up activities and discussion</w:t>
      </w:r>
    </w:p>
    <w:p w14:paraId="5A182CF5" w14:textId="77777777" w:rsidR="006426F7" w:rsidRPr="006426F7" w:rsidRDefault="006426F7" w:rsidP="006426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26F7">
        <w:rPr>
          <w:rFonts w:ascii="Times New Roman" w:eastAsia="Times New Roman" w:hAnsi="Times New Roman" w:cs="Times New Roman"/>
          <w:b/>
          <w:bCs/>
          <w:sz w:val="24"/>
          <w:szCs w:val="24"/>
        </w:rPr>
        <w:t>16:10 – 16:20</w:t>
      </w:r>
      <w:r w:rsidRPr="006426F7">
        <w:rPr>
          <w:rFonts w:ascii="Times New Roman" w:eastAsia="Times New Roman" w:hAnsi="Times New Roman" w:cs="Times New Roman"/>
          <w:sz w:val="24"/>
          <w:szCs w:val="24"/>
        </w:rPr>
        <w:t>: Closing with discussion and questions</w:t>
      </w:r>
      <w:bookmarkStart w:id="0" w:name="_GoBack"/>
      <w:bookmarkEnd w:id="0"/>
    </w:p>
    <w:p w14:paraId="00DCD3F8" w14:textId="77777777" w:rsidR="00BE3845" w:rsidRDefault="00BE3845"/>
    <w:sectPr w:rsidR="00BE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A0B0C"/>
    <w:multiLevelType w:val="multilevel"/>
    <w:tmpl w:val="D67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F7"/>
    <w:rsid w:val="006426F7"/>
    <w:rsid w:val="00B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309A"/>
  <w15:chartTrackingRefBased/>
  <w15:docId w15:val="{4AB00770-B9AC-4EB9-9BDE-75ECF29F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Willcox</dc:creator>
  <cp:keywords/>
  <dc:description/>
  <cp:lastModifiedBy>Katherine Willcox</cp:lastModifiedBy>
  <cp:revision>1</cp:revision>
  <dcterms:created xsi:type="dcterms:W3CDTF">2019-11-11T11:17:00Z</dcterms:created>
  <dcterms:modified xsi:type="dcterms:W3CDTF">2019-11-11T11:20:00Z</dcterms:modified>
</cp:coreProperties>
</file>